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75" w:rsidRDefault="00B40575" w:rsidP="00214D08">
      <w:pPr>
        <w:widowControl w:val="0"/>
        <w:spacing w:before="240" w:after="0" w:line="259" w:lineRule="auto"/>
        <w:outlineLvl w:val="0"/>
        <w:rPr>
          <w:rFonts w:eastAsia="Times New Roman" w:cs="Arial"/>
          <w:b/>
          <w:sz w:val="26"/>
          <w:szCs w:val="26"/>
        </w:rPr>
      </w:pPr>
      <w:r>
        <w:rPr>
          <w:rFonts w:eastAsia="Times New Roman" w:cs="Arial"/>
          <w:b/>
          <w:noProof/>
          <w:sz w:val="26"/>
          <w:szCs w:val="26"/>
          <w:lang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-595630</wp:posOffset>
            </wp:positionV>
            <wp:extent cx="3238500" cy="1285875"/>
            <wp:effectExtent l="0" t="0" r="0" b="9525"/>
            <wp:wrapNone/>
            <wp:docPr id="1" name="Grafik 1" descr="Das Logo übernimmt die Bildmarke des Aktionsplans der Landesregierung „Eine Gesellschaft für alle – NRW inklusiv”. Die Bildmarke wird umrahmt von zwei nicht geschlossenen Kreisen. Es werden auf dem Bild noch drei weitere Logos der Förderer angezeigt: Logo der Europäischen Union, des Europäischen Sozialfonds und dem Ministerium für Arbeit, Integration und Soziales des Landes Nordrhein-Westfalen." title="Logo des Kompetenzzentrums Selbstbestimmt Leben (KSL) für Menschen mit Sinnesbehinderung in N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Projekt-Verwaltung\Logos\KSL-E Logo\KSL-E-KomMSi-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2CB" w:rsidRDefault="002222CB" w:rsidP="00214D08">
      <w:pPr>
        <w:widowControl w:val="0"/>
        <w:spacing w:before="240" w:after="0" w:line="259" w:lineRule="auto"/>
        <w:outlineLvl w:val="0"/>
        <w:rPr>
          <w:rFonts w:eastAsia="Times New Roman" w:cs="Arial"/>
          <w:b/>
          <w:sz w:val="26"/>
          <w:szCs w:val="26"/>
        </w:rPr>
      </w:pPr>
    </w:p>
    <w:p w:rsidR="00A5472F" w:rsidRDefault="00A5472F" w:rsidP="00214D08">
      <w:pPr>
        <w:widowControl w:val="0"/>
        <w:spacing w:before="240" w:after="0" w:line="259" w:lineRule="auto"/>
        <w:outlineLvl w:val="0"/>
        <w:rPr>
          <w:rFonts w:eastAsia="Times New Roman" w:cs="Arial"/>
          <w:b/>
          <w:sz w:val="26"/>
          <w:szCs w:val="26"/>
        </w:rPr>
      </w:pPr>
    </w:p>
    <w:p w:rsidR="00214D08" w:rsidRDefault="00214D08" w:rsidP="00A5472F">
      <w:pPr>
        <w:pStyle w:val="berschrift1"/>
        <w:rPr>
          <w:rFonts w:eastAsia="Times New Roman"/>
        </w:rPr>
      </w:pPr>
      <w:r w:rsidRPr="00ED2B21">
        <w:rPr>
          <w:rFonts w:eastAsia="Times New Roman"/>
        </w:rPr>
        <w:t xml:space="preserve">Wegbeschreibung </w:t>
      </w:r>
    </w:p>
    <w:p w:rsidR="00A5472F" w:rsidRDefault="00A5472F" w:rsidP="00214D08">
      <w:pPr>
        <w:autoSpaceDE w:val="0"/>
        <w:autoSpaceDN w:val="0"/>
        <w:adjustRightInd w:val="0"/>
        <w:spacing w:after="0" w:line="288" w:lineRule="auto"/>
        <w:textAlignment w:val="center"/>
      </w:pPr>
    </w:p>
    <w:p w:rsidR="00214D08" w:rsidRDefault="00214D08" w:rsidP="00214D08">
      <w:pPr>
        <w:autoSpaceDE w:val="0"/>
        <w:autoSpaceDN w:val="0"/>
        <w:adjustRightInd w:val="0"/>
        <w:spacing w:after="0" w:line="288" w:lineRule="auto"/>
        <w:textAlignment w:val="center"/>
        <w:rPr>
          <w:rFonts w:cs="Arial"/>
          <w:sz w:val="26"/>
          <w:szCs w:val="26"/>
        </w:rPr>
      </w:pPr>
      <w:r w:rsidRPr="00A5472F">
        <w:t>Das Haus der Technik liegt im Zentrum Essens gegenüber dem Hauptbahnhof Essen</w:t>
      </w:r>
      <w:r w:rsidRPr="00ED2B21">
        <w:rPr>
          <w:rFonts w:cs="Arial"/>
          <w:sz w:val="26"/>
          <w:szCs w:val="26"/>
        </w:rPr>
        <w:t xml:space="preserve"> </w:t>
      </w:r>
    </w:p>
    <w:p w:rsidR="00712921" w:rsidRDefault="00712921" w:rsidP="00214D08">
      <w:pPr>
        <w:autoSpaceDE w:val="0"/>
        <w:autoSpaceDN w:val="0"/>
        <w:adjustRightInd w:val="0"/>
        <w:spacing w:after="0" w:line="288" w:lineRule="auto"/>
        <w:textAlignment w:val="center"/>
        <w:rPr>
          <w:rFonts w:cs="Arial"/>
          <w:sz w:val="26"/>
          <w:szCs w:val="26"/>
        </w:rPr>
      </w:pPr>
    </w:p>
    <w:p w:rsidR="00712921" w:rsidRDefault="00712921" w:rsidP="0055091C">
      <w:r>
        <w:t>Adresse:</w:t>
      </w:r>
    </w:p>
    <w:p w:rsidR="00712921" w:rsidRPr="00712921" w:rsidRDefault="0055091C" w:rsidP="0055091C">
      <w:r>
        <w:t xml:space="preserve">Hollestraße 1 </w:t>
      </w:r>
      <w:r w:rsidR="00712921" w:rsidRPr="00712921">
        <w:t>(Haus der Technik - Osteingang)</w:t>
      </w:r>
    </w:p>
    <w:p w:rsidR="00712921" w:rsidRPr="00ED2B21" w:rsidRDefault="00712921" w:rsidP="0055091C">
      <w:r w:rsidRPr="00712921">
        <w:t>45127 Essen</w:t>
      </w:r>
    </w:p>
    <w:p w:rsidR="00214D08" w:rsidRPr="00ED2B21" w:rsidRDefault="00214D08" w:rsidP="00214D08">
      <w:pPr>
        <w:autoSpaceDE w:val="0"/>
        <w:autoSpaceDN w:val="0"/>
        <w:adjustRightInd w:val="0"/>
        <w:spacing w:after="0" w:line="288" w:lineRule="auto"/>
        <w:textAlignment w:val="center"/>
        <w:rPr>
          <w:rFonts w:cs="Arial"/>
          <w:b/>
          <w:sz w:val="26"/>
          <w:szCs w:val="26"/>
        </w:rPr>
      </w:pPr>
    </w:p>
    <w:p w:rsidR="00214D08" w:rsidRDefault="00214D08" w:rsidP="00A5472F">
      <w:pPr>
        <w:pStyle w:val="berschrift2"/>
      </w:pPr>
      <w:r w:rsidRPr="00ED2B21">
        <w:t>Mit der Bahn</w:t>
      </w:r>
    </w:p>
    <w:p w:rsidR="00B67649" w:rsidRPr="00B67649" w:rsidRDefault="00B67649" w:rsidP="00B67649"/>
    <w:p w:rsidR="00E94D7B" w:rsidRDefault="00214D08" w:rsidP="00B67649">
      <w:pPr>
        <w:pStyle w:val="Listenabsatz"/>
        <w:numPr>
          <w:ilvl w:val="0"/>
          <w:numId w:val="1"/>
        </w:numPr>
        <w:spacing w:line="360" w:lineRule="auto"/>
      </w:pPr>
      <w:r>
        <w:t>Bahnhof</w:t>
      </w:r>
      <w:r w:rsidRPr="00ED2B21">
        <w:t xml:space="preserve"> Essen-</w:t>
      </w:r>
      <w:r w:rsidR="00E94D7B">
        <w:t>Hauptbahnhof</w:t>
      </w:r>
      <w:r w:rsidR="00A5472F">
        <w:t xml:space="preserve"> </w:t>
      </w:r>
    </w:p>
    <w:p w:rsidR="00A5472F" w:rsidRDefault="00A5472F" w:rsidP="00B67649">
      <w:pPr>
        <w:pStyle w:val="Listenabsatz"/>
        <w:numPr>
          <w:ilvl w:val="0"/>
          <w:numId w:val="1"/>
        </w:numPr>
        <w:spacing w:line="360" w:lineRule="auto"/>
      </w:pPr>
      <w:r>
        <w:t>Ausgang City</w:t>
      </w:r>
    </w:p>
    <w:p w:rsidR="00A5472F" w:rsidRDefault="00A5472F" w:rsidP="00B67649">
      <w:pPr>
        <w:pStyle w:val="Listenabsatz"/>
        <w:numPr>
          <w:ilvl w:val="0"/>
          <w:numId w:val="1"/>
        </w:numPr>
        <w:spacing w:line="360" w:lineRule="auto"/>
      </w:pPr>
      <w:r>
        <w:t xml:space="preserve">Vor dem Vorplatz befinden sich 2 Ampeln. Überqueren Sie </w:t>
      </w:r>
      <w:r w:rsidR="00214D08" w:rsidRPr="00ED2B21">
        <w:t>die Ampel</w:t>
      </w:r>
      <w:r>
        <w:t>, die gegenüber dem Eingang liegt. Sie führt in die Innenstadt.</w:t>
      </w:r>
    </w:p>
    <w:p w:rsidR="00A5472F" w:rsidRDefault="00A5472F" w:rsidP="00B67649">
      <w:pPr>
        <w:pStyle w:val="Listenabsatz"/>
        <w:numPr>
          <w:ilvl w:val="0"/>
          <w:numId w:val="1"/>
        </w:numPr>
        <w:spacing w:line="360" w:lineRule="auto"/>
      </w:pPr>
      <w:r>
        <w:t>Gehen sie auf der gegenüberliegenden Seite nicht geradeaus in die Innenstadt, sondern biegen Sie auf dem Bordstein direkt rechts</w:t>
      </w:r>
      <w:r w:rsidR="00712921">
        <w:t xml:space="preserve"> ab.</w:t>
      </w:r>
      <w:r w:rsidR="00EF6441">
        <w:t xml:space="preserve"> Bitte beachten Sie, dass</w:t>
      </w:r>
      <w:r w:rsidR="00E94D7B">
        <w:t xml:space="preserve"> rechts nahe der Ampelanlage auf dem Bordstein</w:t>
      </w:r>
      <w:r w:rsidR="00EF6441">
        <w:t xml:space="preserve"> eine Wasserinstallation angebracht ist. In unregelmäßigen Abständen spritzen Wasserstrahlen aus dem Boden in die Luft.</w:t>
      </w:r>
      <w:r w:rsidR="00DF5A6F">
        <w:t xml:space="preserve"> Diese Installation ist nicht gekennzeichnet.</w:t>
      </w:r>
      <w:r w:rsidR="00EF6441">
        <w:t xml:space="preserve"> </w:t>
      </w:r>
    </w:p>
    <w:p w:rsidR="00712921" w:rsidRDefault="00E94D7B" w:rsidP="00B67649">
      <w:pPr>
        <w:pStyle w:val="Listenabsatz"/>
        <w:numPr>
          <w:ilvl w:val="0"/>
          <w:numId w:val="1"/>
        </w:numPr>
        <w:spacing w:line="360" w:lineRule="auto"/>
      </w:pPr>
      <w:r>
        <w:t xml:space="preserve">Gehen sie </w:t>
      </w:r>
      <w:r w:rsidR="00712921">
        <w:t>an dem Hotel und an der Verbraucherzentrale vorbei. Direkt daneben befindet sich das Haus der Technik.</w:t>
      </w:r>
      <w:r w:rsidR="00DF5A6F">
        <w:t xml:space="preserve"> Hier ist der Weg</w:t>
      </w:r>
      <w:r w:rsidR="00712921">
        <w:t xml:space="preserve"> überdacht.</w:t>
      </w:r>
    </w:p>
    <w:p w:rsidR="00712921" w:rsidRDefault="00712921" w:rsidP="00B67649">
      <w:pPr>
        <w:pStyle w:val="Listenabsatz"/>
        <w:numPr>
          <w:ilvl w:val="0"/>
          <w:numId w:val="1"/>
        </w:numPr>
        <w:spacing w:line="360" w:lineRule="auto"/>
      </w:pPr>
      <w:r>
        <w:lastRenderedPageBreak/>
        <w:t>Bitte benutzen Sie nicht den Haupteingang, sondern f</w:t>
      </w:r>
      <w:r w:rsidR="00DF5A6F">
        <w:t>olgen sie dem Weg</w:t>
      </w:r>
      <w:r>
        <w:t xml:space="preserve"> bis die Überdachung </w:t>
      </w:r>
      <w:r w:rsidR="00E94D7B">
        <w:t>endet. Hier enden ebenfalls die Geschäfte</w:t>
      </w:r>
      <w:r>
        <w:t xml:space="preserve">. </w:t>
      </w:r>
      <w:r w:rsidR="00E94D7B">
        <w:t>Benutzen Sie den</w:t>
      </w:r>
      <w:r>
        <w:t xml:space="preserve"> Osteingang. </w:t>
      </w:r>
    </w:p>
    <w:p w:rsidR="00712921" w:rsidRDefault="00140FED" w:rsidP="00712921">
      <w:pPr>
        <w:pStyle w:val="Listenabsatz"/>
        <w:numPr>
          <w:ilvl w:val="0"/>
          <w:numId w:val="1"/>
        </w:numPr>
        <w:spacing w:line="360" w:lineRule="auto"/>
      </w:pPr>
      <w:r>
        <w:t xml:space="preserve">Ca. 10 Meter hinter der </w:t>
      </w:r>
      <w:r w:rsidR="00712921">
        <w:t>Eingang</w:t>
      </w:r>
      <w:r>
        <w:t>stür</w:t>
      </w:r>
      <w:r w:rsidR="00712921">
        <w:t xml:space="preserve"> befindet sich auf der linken Seite der Aufzug.</w:t>
      </w:r>
    </w:p>
    <w:p w:rsidR="00712921" w:rsidRDefault="00712921" w:rsidP="00712921">
      <w:pPr>
        <w:pStyle w:val="Listenabsatz"/>
        <w:numPr>
          <w:ilvl w:val="0"/>
          <w:numId w:val="1"/>
        </w:numPr>
        <w:spacing w:line="360" w:lineRule="auto"/>
      </w:pPr>
      <w:r>
        <w:t>Fahren Sie in die 8. Etage.</w:t>
      </w:r>
      <w:r w:rsidR="00F25467">
        <w:t xml:space="preserve"> In der 8. Etage befindet sich rechts direkt neben dem Fahrstuhl ein taktil erfassbarer Übersichtsplan der Etage. </w:t>
      </w:r>
    </w:p>
    <w:p w:rsidR="00B67649" w:rsidRDefault="00140FED" w:rsidP="00140FED">
      <w:pPr>
        <w:pStyle w:val="Listenabsatz"/>
        <w:numPr>
          <w:ilvl w:val="0"/>
          <w:numId w:val="1"/>
        </w:numPr>
        <w:spacing w:line="360" w:lineRule="auto"/>
      </w:pPr>
      <w:r>
        <w:t xml:space="preserve">Gehen Sie ca. 10 Meter </w:t>
      </w:r>
      <w:r w:rsidR="00712921">
        <w:t>geradeaus bis ei</w:t>
      </w:r>
      <w:r>
        <w:t>n Abzweig nach links erfolgt und folgen Sie dem Gang.</w:t>
      </w:r>
      <w:r w:rsidR="00712921">
        <w:t xml:space="preserve"> Auf der rechten Seite be</w:t>
      </w:r>
      <w:r>
        <w:t>ginnen die Büroräume des KSL-</w:t>
      </w:r>
      <w:proofErr w:type="spellStart"/>
      <w:r>
        <w:t>MSi</w:t>
      </w:r>
      <w:proofErr w:type="spellEnd"/>
      <w:r>
        <w:t>-NRW.</w:t>
      </w:r>
    </w:p>
    <w:p w:rsidR="00B67649" w:rsidRDefault="00B67649" w:rsidP="00F25467">
      <w:pPr>
        <w:spacing w:line="360" w:lineRule="auto"/>
      </w:pPr>
    </w:p>
    <w:p w:rsidR="00B67649" w:rsidRDefault="00B6703A" w:rsidP="00B67649">
      <w:pPr>
        <w:tabs>
          <w:tab w:val="left" w:pos="1695"/>
        </w:tabs>
        <w:rPr>
          <w:b/>
        </w:rPr>
      </w:pPr>
      <w:r>
        <w:rPr>
          <w:b/>
        </w:rPr>
        <w:t xml:space="preserve">Mit dem </w:t>
      </w:r>
      <w:r w:rsidR="00214D08" w:rsidRPr="00B67649">
        <w:rPr>
          <w:b/>
        </w:rPr>
        <w:t xml:space="preserve">PKW </w:t>
      </w:r>
    </w:p>
    <w:p w:rsidR="00712921" w:rsidRPr="00B67649" w:rsidRDefault="00214D08" w:rsidP="00B67649">
      <w:pPr>
        <w:tabs>
          <w:tab w:val="left" w:pos="1695"/>
        </w:tabs>
        <w:rPr>
          <w:b/>
        </w:rPr>
      </w:pPr>
      <w:r w:rsidRPr="00ED2B21">
        <w:t xml:space="preserve">von der A3/A52 kommend Ausfahrt E-Zentrum/E-Süd </w:t>
      </w:r>
    </w:p>
    <w:p w:rsidR="00712921" w:rsidRDefault="00214D08" w:rsidP="00B67649">
      <w:pPr>
        <w:spacing w:line="360" w:lineRule="auto"/>
      </w:pPr>
      <w:r w:rsidRPr="00ED2B21">
        <w:t>von der A40 aus Duisburg kommend Ausfahrt E-Zentrum oder E-Zentrum-Ost</w:t>
      </w:r>
    </w:p>
    <w:p w:rsidR="00214D08" w:rsidRPr="00ED2B21" w:rsidRDefault="00214D08" w:rsidP="00B67649">
      <w:pPr>
        <w:spacing w:line="360" w:lineRule="auto"/>
      </w:pPr>
      <w:r w:rsidRPr="00ED2B21">
        <w:t>von der A40 aus Dortmund kommend Ausfahrt E-</w:t>
      </w:r>
      <w:proofErr w:type="spellStart"/>
      <w:r w:rsidRPr="00ED2B21">
        <w:t>Huttrop</w:t>
      </w:r>
      <w:proofErr w:type="spellEnd"/>
      <w:r w:rsidRPr="00ED2B21">
        <w:t xml:space="preserve"> </w:t>
      </w:r>
    </w:p>
    <w:p w:rsidR="00214D08" w:rsidRPr="00ED2B21" w:rsidRDefault="00214D08" w:rsidP="00B67649">
      <w:pPr>
        <w:autoSpaceDE w:val="0"/>
        <w:autoSpaceDN w:val="0"/>
        <w:adjustRightInd w:val="0"/>
        <w:spacing w:after="0" w:line="360" w:lineRule="auto"/>
        <w:textAlignment w:val="center"/>
        <w:rPr>
          <w:rFonts w:cs="Arial"/>
          <w:sz w:val="26"/>
          <w:szCs w:val="26"/>
        </w:rPr>
      </w:pPr>
    </w:p>
    <w:p w:rsidR="00B67649" w:rsidRDefault="00B67649" w:rsidP="00B67649">
      <w:pPr>
        <w:pStyle w:val="berschrift2"/>
        <w:spacing w:line="360" w:lineRule="auto"/>
      </w:pPr>
      <w:r>
        <w:t>Parkmöglichkeiten</w:t>
      </w:r>
    </w:p>
    <w:p w:rsidR="00B67649" w:rsidRDefault="00214D08" w:rsidP="00B67649">
      <w:pPr>
        <w:spacing w:before="240" w:line="360" w:lineRule="auto"/>
      </w:pPr>
      <w:r w:rsidRPr="00ED2B21">
        <w:t xml:space="preserve">Parkhaus Akazienallee 1, 45127 Essen, 24 Stunden geöffnet und dauerbewacht, 10 </w:t>
      </w:r>
      <w:r w:rsidR="0055091C">
        <w:t>Euro Tageshöchstsatz bzw. 1,50 Euro pro Stunde, 200 Meter</w:t>
      </w:r>
      <w:r w:rsidRPr="00ED2B21">
        <w:t xml:space="preserve"> entfernt vom </w:t>
      </w:r>
      <w:r>
        <w:t>Haus der Technik</w:t>
      </w:r>
      <w:r w:rsidR="00A21597">
        <w:t>.</w:t>
      </w:r>
    </w:p>
    <w:p w:rsidR="00B67649" w:rsidRDefault="0055091C" w:rsidP="00B67649">
      <w:pPr>
        <w:spacing w:line="360" w:lineRule="auto"/>
      </w:pPr>
      <w:r>
        <w:t>Öffentlicher</w:t>
      </w:r>
      <w:r w:rsidR="00214D08" w:rsidRPr="00ED2B21">
        <w:t xml:space="preserve"> Parkplatz an der Kreuz</w:t>
      </w:r>
      <w:r>
        <w:t>ung Hollestraße/</w:t>
      </w:r>
      <w:proofErr w:type="spellStart"/>
      <w:r>
        <w:t>Steeler</w:t>
      </w:r>
      <w:proofErr w:type="spellEnd"/>
      <w:r>
        <w:t xml:space="preserve"> Straße, 400 Meter von dem Haus der Technik entfernt, 5 Euro pro Tag</w:t>
      </w:r>
      <w:r w:rsidR="00214D08" w:rsidRPr="00ED2B21">
        <w:t xml:space="preserve">. </w:t>
      </w:r>
    </w:p>
    <w:p w:rsidR="00B67649" w:rsidRDefault="00B67649">
      <w:pPr>
        <w:spacing w:after="160" w:line="259" w:lineRule="auto"/>
      </w:pPr>
      <w:r>
        <w:br w:type="page"/>
      </w:r>
    </w:p>
    <w:p w:rsidR="00E94D7B" w:rsidRDefault="00E94D7B" w:rsidP="00E94D7B">
      <w:pPr>
        <w:spacing w:line="360" w:lineRule="auto"/>
      </w:pPr>
      <w:r>
        <w:lastRenderedPageBreak/>
        <w:t>Die Abbildung zeigt den Hauptbahnhof und die Entfernung zum Haus der der Technik</w:t>
      </w:r>
    </w:p>
    <w:p w:rsidR="00E94D7B" w:rsidRDefault="00E94D7B" w:rsidP="00E94D7B">
      <w:pPr>
        <w:spacing w:line="360" w:lineRule="auto"/>
      </w:pPr>
      <w:bookmarkStart w:id="0" w:name="_GoBack"/>
      <w:r>
        <w:rPr>
          <w:noProof/>
          <w:sz w:val="26"/>
          <w:szCs w:val="26"/>
          <w:lang w:eastAsia="de-DE"/>
        </w:rPr>
        <w:drawing>
          <wp:anchor distT="0" distB="0" distL="114300" distR="114300" simplePos="0" relativeHeight="251659264" behindDoc="0" locked="0" layoutInCell="1" allowOverlap="1" wp14:anchorId="5044C554" wp14:editId="795316EE">
            <wp:simplePos x="0" y="0"/>
            <wp:positionH relativeFrom="column">
              <wp:posOffset>-370840</wp:posOffset>
            </wp:positionH>
            <wp:positionV relativeFrom="paragraph">
              <wp:posOffset>245110</wp:posOffset>
            </wp:positionV>
            <wp:extent cx="6638345" cy="4324350"/>
            <wp:effectExtent l="0" t="0" r="0" b="0"/>
            <wp:wrapNone/>
            <wp:docPr id="11" name="Grafik 11" descr="Die Abbildung zeigt einen Kartenausschnitt. Markiert ist das Haus der Technik " title="Kartenansicht Haus der Tech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345" cy="432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94D7B" w:rsidRDefault="00E94D7B" w:rsidP="00E94D7B">
      <w:pPr>
        <w:spacing w:line="360" w:lineRule="auto"/>
      </w:pPr>
    </w:p>
    <w:p w:rsidR="002222CB" w:rsidRDefault="002222CB"/>
    <w:sectPr w:rsidR="002222CB" w:rsidSect="00FF296D">
      <w:headerReference w:type="default" r:id="rId10"/>
      <w:footerReference w:type="default" r:id="rId11"/>
      <w:pgSz w:w="11906" w:h="16838" w:code="9"/>
      <w:pgMar w:top="1418" w:right="1304" w:bottom="1134" w:left="130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405" w:rsidRDefault="003E5405" w:rsidP="00214D08">
      <w:pPr>
        <w:spacing w:after="0" w:line="240" w:lineRule="auto"/>
      </w:pPr>
      <w:r>
        <w:separator/>
      </w:r>
    </w:p>
  </w:endnote>
  <w:endnote w:type="continuationSeparator" w:id="0">
    <w:p w:rsidR="003E5405" w:rsidRDefault="003E5405" w:rsidP="0021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74" w:rsidRPr="00090AAC" w:rsidRDefault="00214D08" w:rsidP="0024426A">
    <w:pPr>
      <w:pStyle w:val="Fuzeile"/>
      <w:rPr>
        <w:b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-292100</wp:posOffset>
              </wp:positionH>
              <wp:positionV relativeFrom="paragraph">
                <wp:posOffset>9710420</wp:posOffset>
              </wp:positionV>
              <wp:extent cx="10300335" cy="941070"/>
              <wp:effectExtent l="171450" t="38100" r="43815" b="49530"/>
              <wp:wrapNone/>
              <wp:docPr id="2" name="Rechtwinkliges Drei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300335" cy="941070"/>
                      </a:xfrm>
                      <a:prstGeom prst="rtTriangle">
                        <a:avLst/>
                      </a:prstGeom>
                      <a:solidFill>
                        <a:srgbClr val="F79646">
                          <a:lumMod val="75000"/>
                          <a:lumOff val="0"/>
                        </a:srgbClr>
                      </a:solidFill>
                      <a:ln w="38100"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F7964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DB79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2" o:spid="_x0000_s1026" type="#_x0000_t6" style="position:absolute;margin-left:-23pt;margin-top:764.6pt;width:811.05pt;height:74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BKtQIAAKUFAAAOAAAAZHJzL2Uyb0RvYy54bWysVF1v0zAUfUfiP1h+Z0narh/R0mnaGCAN&#10;mNgQz67tJNYc21y7Tbtfz7WzdYUKgRB5iHxt3+Nzz/04O992mmwkeGVNRYuTnBJpuBXKNBX9en/9&#10;Zk6JD8wIpq2RFd1JT8+Xr1+d9a6UI9taLSQQBDG+7F1F2xBcmWWet7Jj/sQ6afCwttCxgCY0mQDW&#10;I3qns1GeT7PegnBgufQed6+GQ7pM+HUtefhc114GoiuK3EL6Q/qv4j9bnrGyAeZaxZ9osH9g0TFl&#10;8NE91BULjKxBHUF1ioP1tg4n3HaZrWvFZYoBoynyX6K5a5mTKRYUx7u9TP7/wfJPm1sgSlR0RIlh&#10;Haboi+RtQIkftGqkJ1cgleQPZBS16p0v0eXO3UKM1rsbyx88MfayZaaRFwC2byUTyLCI97OfHKLh&#10;0ZWs+o9W4FNsHWySbVtDR2qt3PvoGKFRGrJNedrt8yS3gXDcLPJxno/Hp5RwPFxMinyWMpmxMgJF&#10;dwc+vJO2I3FRUQj3oJChjnKykm1ufIj0Xi6mcKxW4lppnQxoVpcayIZh6VzPFtPJNPnqdYfkh+3Z&#10;aZ4/1RBuY6UN289k/ACR3vGH2NqQvqLjeYHexw/v/P5dTIOwPSWa+YCbSCR9R0QWfyCSII95dCpg&#10;92nVVXSOkTzHEjP41ojUG4EpPaxRLG0iW5n6ChWMhl0jxF0reiJUVHo0Hy+w54VCsuN5Ps0XM0qY&#10;bnA68ACUgA3fVGhTacfE/q3UMcDfSY0J1a5lg/j7i8j3MAF7okmGgxhSjcayHMp7ZcUOSxR5purD&#10;2YaL1sIjJT3OiYr672sGEnPywWCZL4rJJA6WZExOZyM04PBkdXjCDEeoigbUJC0vA1rosnagmhZf&#10;Gqrf2AtsjVqlIo1tM7BC6tHAWZCCeJpbcdgc2unWy3Rd/gAAAP//AwBQSwMEFAAGAAgAAAAhAG+Z&#10;dnjjAAAADgEAAA8AAABkcnMvZG93bnJldi54bWxMj8FOwzAQRO9I/IO1SFxQ6yRKEwhxKoRA4lIk&#10;Ui7c3HiJI2I7it3U/D3bU7ntaEazb+ptNCNbcPaDswLSdQIMbefUYHsBn/vX1T0wH6RVcnQWBfyi&#10;h21zfVXLSrmT/cClDT2jEusrKUCHMFWc+06jkX7tJrTkfbvZyEBy7rma5YnKzcizJCm4kYOlD1pO&#10;+Kyx+2mPRkD79ba/i2UaMdO79+VFqcTnQYjbm/j0CCxgDJcwnPEJHRpiOrijVZ6NAlZ5QVsCGZvs&#10;IQN2jmzKIgV2oKsoyxx4U/P/M5o/AAAA//8DAFBLAQItABQABgAIAAAAIQC2gziS/gAAAOEBAAAT&#10;AAAAAAAAAAAAAAAAAAAAAABbQ29udGVudF9UeXBlc10ueG1sUEsBAi0AFAAGAAgAAAAhADj9If/W&#10;AAAAlAEAAAsAAAAAAAAAAAAAAAAALwEAAF9yZWxzLy5yZWxzUEsBAi0AFAAGAAgAAAAhAOhtwEq1&#10;AgAApQUAAA4AAAAAAAAAAAAAAAAALgIAAGRycy9lMm9Eb2MueG1sUEsBAi0AFAAGAAgAAAAhAG+Z&#10;dnjjAAAADgEAAA8AAAAAAAAAAAAAAAAADwUAAGRycy9kb3ducmV2LnhtbFBLBQYAAAAABAAEAPMA&#10;AAAfBgAAAAA=&#10;" fillcolor="#e46c0a" strokecolor="#f2f2f2" strokeweight="3pt">
              <v:shadow on="t" color="#984807" opacity=".5" offset="1pt"/>
            </v:shape>
          </w:pict>
        </mc:Fallback>
      </mc:AlternateContent>
    </w:r>
  </w:p>
  <w:p w:rsidR="00015C74" w:rsidRPr="0024426A" w:rsidRDefault="006975E7">
    <w:pPr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405" w:rsidRDefault="003E5405" w:rsidP="00214D08">
      <w:pPr>
        <w:spacing w:after="0" w:line="240" w:lineRule="auto"/>
      </w:pPr>
      <w:r>
        <w:separator/>
      </w:r>
    </w:p>
  </w:footnote>
  <w:footnote w:type="continuationSeparator" w:id="0">
    <w:p w:rsidR="003E5405" w:rsidRDefault="003E5405" w:rsidP="0021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74" w:rsidRDefault="003E5405" w:rsidP="00012323">
    <w:pPr>
      <w:pStyle w:val="Kopfzeile"/>
      <w:spacing w:line="480" w:lineRule="auto"/>
      <w:ind w:left="2124" w:right="-227"/>
      <w:jc w:val="right"/>
    </w:pPr>
    <w:r>
      <w:rPr>
        <w:noProof/>
        <w:lang w:eastAsia="de-DE"/>
      </w:rPr>
      <w:tab/>
    </w:r>
    <w:r>
      <w:rPr>
        <w:noProof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C5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316971"/>
    <w:multiLevelType w:val="hybridMultilevel"/>
    <w:tmpl w:val="ACBE8E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F87BFB"/>
    <w:multiLevelType w:val="hybridMultilevel"/>
    <w:tmpl w:val="21EA7F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B726C3"/>
    <w:multiLevelType w:val="hybridMultilevel"/>
    <w:tmpl w:val="11402F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08"/>
    <w:rsid w:val="00140FED"/>
    <w:rsid w:val="00214D08"/>
    <w:rsid w:val="002222CB"/>
    <w:rsid w:val="003E5405"/>
    <w:rsid w:val="0055091C"/>
    <w:rsid w:val="006975E7"/>
    <w:rsid w:val="00712921"/>
    <w:rsid w:val="00806D9B"/>
    <w:rsid w:val="00A21597"/>
    <w:rsid w:val="00A5472F"/>
    <w:rsid w:val="00B40575"/>
    <w:rsid w:val="00B6703A"/>
    <w:rsid w:val="00B67649"/>
    <w:rsid w:val="00DF5A6F"/>
    <w:rsid w:val="00E94D7B"/>
    <w:rsid w:val="00EF6441"/>
    <w:rsid w:val="00F25467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17097AC-B143-45A2-836C-01E8C94D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7649"/>
    <w:pPr>
      <w:spacing w:after="200" w:line="276" w:lineRule="auto"/>
    </w:pPr>
    <w:rPr>
      <w:rFonts w:ascii="Arial" w:eastAsia="Calibri" w:hAnsi="Arial" w:cs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764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472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D08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21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4D08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575"/>
    <w:rPr>
      <w:rFonts w:ascii="Tahoma" w:eastAsia="Calibri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7649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472F"/>
    <w:rPr>
      <w:rFonts w:ascii="Arial" w:eastAsiaTheme="majorEastAsia" w:hAnsi="Arial" w:cstheme="majorBidi"/>
      <w:b/>
      <w:sz w:val="24"/>
      <w:szCs w:val="26"/>
    </w:rPr>
  </w:style>
  <w:style w:type="paragraph" w:styleId="Listenabsatz">
    <w:name w:val="List Paragraph"/>
    <w:basedOn w:val="Standard"/>
    <w:uiPriority w:val="34"/>
    <w:qFormat/>
    <w:rsid w:val="00A54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AD394-0979-451F-9477-8ED69652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Drewke, Melanie</dc:creator>
  <cp:keywords/>
  <dc:description/>
  <cp:lastModifiedBy>Stiller, Lisa</cp:lastModifiedBy>
  <cp:revision>12</cp:revision>
  <cp:lastPrinted>2016-12-02T13:29:00Z</cp:lastPrinted>
  <dcterms:created xsi:type="dcterms:W3CDTF">2016-11-07T11:27:00Z</dcterms:created>
  <dcterms:modified xsi:type="dcterms:W3CDTF">2017-07-24T10:07:00Z</dcterms:modified>
</cp:coreProperties>
</file>